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6C6CE3">
        <w:rPr>
          <w:b/>
          <w:i/>
          <w:noProof/>
          <w:sz w:val="28"/>
        </w:rPr>
        <w:t>1</w:t>
      </w:r>
      <w:r w:rsidR="00C408FD">
        <w:rPr>
          <w:b/>
          <w:i/>
          <w:noProof/>
          <w:sz w:val="28"/>
        </w:rPr>
        <w:t>0</w:t>
      </w:r>
      <w:r w:rsidR="006C6CE3">
        <w:rPr>
          <w:b/>
          <w:i/>
          <w:noProof/>
          <w:sz w:val="28"/>
        </w:rPr>
        <w:t>2</w:t>
      </w:r>
      <w:r w:rsidR="00C408FD">
        <w:rPr>
          <w:b/>
          <w:i/>
          <w:noProof/>
          <w:sz w:val="28"/>
        </w:rPr>
        <w:t>1</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6C6CE3" w:rsidRPr="006C6CE3">
        <w:rPr>
          <w:rFonts w:cs="Arial"/>
          <w:b/>
          <w:bCs/>
          <w:color w:val="0000FF"/>
        </w:rPr>
        <w:t>0510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08FD" w:rsidP="00547111">
            <w:pPr>
              <w:pStyle w:val="CRCoverPage"/>
              <w:spacing w:after="0"/>
              <w:rPr>
                <w:noProof/>
              </w:rPr>
            </w:pPr>
            <w:r>
              <w:rPr>
                <w:b/>
                <w:noProof/>
                <w:sz w:val="28"/>
              </w:rPr>
              <w:t>2057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6CE3"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F5271">
            <w:pPr>
              <w:pStyle w:val="CRCoverPage"/>
              <w:spacing w:after="0"/>
              <w:jc w:val="center"/>
              <w:rPr>
                <w:noProof/>
                <w:sz w:val="28"/>
              </w:rPr>
            </w:pPr>
            <w:r w:rsidRPr="00D57226">
              <w:rPr>
                <w:b/>
                <w:noProof/>
                <w:sz w:val="28"/>
              </w:rPr>
              <w:t>1</w:t>
            </w:r>
            <w:r w:rsidR="00BF5271">
              <w:rPr>
                <w:b/>
                <w:noProof/>
                <w:sz w:val="28"/>
              </w:rPr>
              <w:t>6</w:t>
            </w:r>
            <w:r w:rsidRPr="00D57226">
              <w:rPr>
                <w:b/>
                <w:noProof/>
                <w:sz w:val="28"/>
              </w:rPr>
              <w:t>.</w:t>
            </w:r>
            <w:r w:rsidR="00BF5271">
              <w:rPr>
                <w:b/>
                <w:noProof/>
                <w:sz w:val="28"/>
              </w:rPr>
              <w:t>3</w:t>
            </w:r>
            <w:r w:rsidRPr="00D57226">
              <w:rPr>
                <w:b/>
                <w:noProof/>
                <w:sz w:val="28"/>
              </w:rPr>
              <w:t>.</w:t>
            </w:r>
            <w:r w:rsidR="009850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572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0B20">
            <w:pPr>
              <w:pStyle w:val="CRCoverPage"/>
              <w:spacing w:after="0"/>
              <w:ind w:left="100"/>
              <w:rPr>
                <w:noProof/>
              </w:rPr>
            </w:pPr>
            <w:r>
              <w:t>Correction of ARP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0B20">
            <w:pPr>
              <w:pStyle w:val="CRCoverPage"/>
              <w:spacing w:after="0"/>
              <w:ind w:left="100"/>
              <w:rPr>
                <w:noProof/>
              </w:rPr>
            </w:pPr>
            <w:r>
              <w:rPr>
                <w:noProof/>
              </w:rPr>
              <w:t xml:space="preserve">TEI16, </w:t>
            </w:r>
            <w:r w:rsidR="000362F1">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6C6C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6C6CE3">
              <w:rPr>
                <w:noProof/>
              </w:rPr>
              <w:t>-15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800B20">
            <w:pPr>
              <w:pStyle w:val="CRCoverPage"/>
              <w:spacing w:after="0"/>
              <w:ind w:left="100"/>
              <w:rPr>
                <w:noProof/>
              </w:rPr>
            </w:pPr>
            <w:r w:rsidRPr="00D57226">
              <w:rPr>
                <w:noProof/>
              </w:rPr>
              <w:t>Rel-1</w:t>
            </w:r>
            <w:r w:rsidR="00800B2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200B7" w:rsidP="007200B7">
            <w:pPr>
              <w:pStyle w:val="CRCoverPage"/>
              <w:spacing w:after="0"/>
              <w:ind w:left="100"/>
              <w:rPr>
                <w:noProof/>
              </w:rPr>
            </w:pPr>
            <w:r>
              <w:rPr>
                <w:noProof/>
              </w:rPr>
              <w:t xml:space="preserve">Description from TS 23.401 as well as TS 23.203 was used as baseline for the description of the QoS parameter ARP in 23.501. Unfortunately, the terminology was not fully aligned and the current description still uses the </w:t>
            </w:r>
            <w:r w:rsidRPr="007200B7">
              <w:rPr>
                <w:noProof/>
              </w:rPr>
              <w:t>inappropriate terms “service data flow” and “resources”</w:t>
            </w:r>
            <w:r>
              <w:rPr>
                <w:noProof/>
              </w:rPr>
              <w:t xml:space="preserve"> while the ARP is operating on the QoS Flow granularity.</w:t>
            </w:r>
          </w:p>
          <w:p w:rsidR="00FD7EF8" w:rsidRPr="007200B7" w:rsidRDefault="00FD7EF8" w:rsidP="007200B7">
            <w:pPr>
              <w:pStyle w:val="CRCoverPage"/>
              <w:spacing w:after="0"/>
              <w:ind w:left="100"/>
              <w:rPr>
                <w:noProof/>
              </w:rPr>
            </w:pPr>
            <w:r>
              <w:rPr>
                <w:noProof/>
              </w:rPr>
              <w:t>In addition, the current description limits the applicability of the ARP to the QoS Flow establishment but it is also applied for the QoS Flow modification and the handover of a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200B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200B7" w:rsidRDefault="00EE02AA">
            <w:pPr>
              <w:pStyle w:val="CRCoverPage"/>
              <w:spacing w:after="0"/>
              <w:ind w:left="100"/>
              <w:rPr>
                <w:noProof/>
              </w:rPr>
            </w:pPr>
            <w:r w:rsidRPr="007200B7">
              <w:rPr>
                <w:noProof/>
              </w:rPr>
              <w:t>The following corrections and clarifications are proposed:</w:t>
            </w:r>
          </w:p>
          <w:p w:rsidR="00CD3A9A" w:rsidRDefault="00CD3A9A" w:rsidP="00EE02AA">
            <w:pPr>
              <w:pStyle w:val="CRCoverPage"/>
              <w:numPr>
                <w:ilvl w:val="0"/>
                <w:numId w:val="1"/>
              </w:numPr>
              <w:spacing w:after="0"/>
              <w:rPr>
                <w:noProof/>
              </w:rPr>
            </w:pPr>
            <w:r w:rsidRPr="007200B7">
              <w:rPr>
                <w:noProof/>
              </w:rPr>
              <w:t>The inappropriate terms “service data flow” and “resources” are replaced by QoS Flow as the ARP is a parameter in the QoS profile of the QoS Flow.</w:t>
            </w:r>
          </w:p>
          <w:p w:rsidR="00FD7EF8" w:rsidRPr="007200B7" w:rsidRDefault="00FD7EF8" w:rsidP="00EE02AA">
            <w:pPr>
              <w:pStyle w:val="CRCoverPage"/>
              <w:numPr>
                <w:ilvl w:val="0"/>
                <w:numId w:val="1"/>
              </w:numPr>
              <w:spacing w:after="0"/>
              <w:rPr>
                <w:noProof/>
              </w:rPr>
            </w:pPr>
            <w:r>
              <w:rPr>
                <w:noProof/>
              </w:rPr>
              <w:t>The applicability of the ARP is corrected by mentioning all scenarios, i.e. QoS Flow establishment, QoS Flow modification and handover of QoS Flow.</w:t>
            </w:r>
          </w:p>
          <w:p w:rsidR="00EE02AA" w:rsidRPr="007200B7" w:rsidRDefault="00EE02AA" w:rsidP="00EE02AA">
            <w:pPr>
              <w:pStyle w:val="CRCoverPage"/>
              <w:numPr>
                <w:ilvl w:val="0"/>
                <w:numId w:val="1"/>
              </w:numPr>
              <w:spacing w:after="0"/>
              <w:rPr>
                <w:noProof/>
              </w:rPr>
            </w:pPr>
            <w:r w:rsidRPr="007200B7">
              <w:rPr>
                <w:noProof/>
              </w:rPr>
              <w:t xml:space="preserve">The ARP priority level sentence is moved down to avoid the misunderstanding that only the ARP priority level is relevant for the </w:t>
            </w:r>
            <w:r w:rsidR="00CD3A9A" w:rsidRPr="007200B7">
              <w:rPr>
                <w:noProof/>
              </w:rPr>
              <w:t>decision on QoS Flow acceptance/rejection in the first paragraph.</w:t>
            </w:r>
          </w:p>
          <w:p w:rsidR="00EE02AA" w:rsidRPr="007200B7" w:rsidRDefault="00CD3A9A" w:rsidP="00EE02AA">
            <w:pPr>
              <w:pStyle w:val="CRCoverPage"/>
              <w:numPr>
                <w:ilvl w:val="0"/>
                <w:numId w:val="1"/>
              </w:numPr>
              <w:spacing w:after="0"/>
              <w:rPr>
                <w:noProof/>
              </w:rPr>
            </w:pPr>
            <w:r w:rsidRPr="007200B7">
              <w:rPr>
                <w:noProof/>
              </w:rPr>
              <w:t>A</w:t>
            </w:r>
            <w:r w:rsidR="00EE02AA" w:rsidRPr="007200B7">
              <w:rPr>
                <w:noProof/>
              </w:rPr>
              <w:t xml:space="preserve"> clarification is added </w:t>
            </w:r>
            <w:r w:rsidRPr="007200B7">
              <w:rPr>
                <w:noProof/>
              </w:rPr>
              <w:t>which explains the term</w:t>
            </w:r>
            <w:r w:rsidR="00EE02AA" w:rsidRPr="007200B7">
              <w:rPr>
                <w:noProof/>
              </w:rPr>
              <w:t xml:space="preserve"> pre-emption a</w:t>
            </w:r>
            <w:r w:rsidRPr="007200B7">
              <w:rPr>
                <w:noProof/>
              </w:rPr>
              <w:t>s</w:t>
            </w:r>
            <w:r w:rsidR="00EE02AA" w:rsidRPr="007200B7">
              <w:rPr>
                <w:noProof/>
              </w:rPr>
              <w:t xml:space="preserve"> </w:t>
            </w:r>
            <w:r w:rsidRPr="007200B7">
              <w:rPr>
                <w:noProof/>
              </w:rPr>
              <w:t xml:space="preserve">a </w:t>
            </w:r>
            <w:r w:rsidR="00EE02AA" w:rsidRPr="007200B7">
              <w:rPr>
                <w:noProof/>
              </w:rPr>
              <w:t>QoS Flow release to free up resources</w:t>
            </w:r>
            <w:r w:rsidRPr="007200B7">
              <w:rPr>
                <w:noProof/>
              </w:rPr>
              <w:t>.</w:t>
            </w:r>
          </w:p>
          <w:p w:rsidR="00CD3A9A" w:rsidRPr="007200B7" w:rsidRDefault="00CD3A9A" w:rsidP="00EE02AA">
            <w:pPr>
              <w:pStyle w:val="CRCoverPage"/>
              <w:numPr>
                <w:ilvl w:val="0"/>
                <w:numId w:val="1"/>
              </w:numPr>
              <w:spacing w:after="0"/>
              <w:rPr>
                <w:noProof/>
              </w:rPr>
            </w:pPr>
            <w:r w:rsidRPr="007200B7">
              <w:rPr>
                <w:noProof/>
              </w:rPr>
              <w:t>The word “unnecessary” is removed from the paragraph describing the ARP pre-emption vulnerability setting for the default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200B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200B7" w:rsidRDefault="007200B7" w:rsidP="00B661A1">
            <w:pPr>
              <w:pStyle w:val="CRCoverPage"/>
              <w:spacing w:after="0"/>
              <w:ind w:left="100"/>
              <w:rPr>
                <w:noProof/>
              </w:rPr>
            </w:pPr>
            <w:r>
              <w:rPr>
                <w:noProof/>
              </w:rPr>
              <w:t>Inconsistent and wrong statements about the granularity on which the ARP is operating</w:t>
            </w:r>
            <w:r w:rsidR="002C7C8F">
              <w:rPr>
                <w:noProof/>
              </w:rPr>
              <w:t xml:space="preserve"> and when it is applied</w:t>
            </w:r>
            <w:bookmarkStart w:id="2" w:name="_GoBack"/>
            <w:bookmarkEnd w:id="2"/>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0B20">
            <w:pPr>
              <w:pStyle w:val="CRCoverPage"/>
              <w:spacing w:after="0"/>
              <w:ind w:left="100"/>
              <w:rPr>
                <w:noProof/>
              </w:rPr>
            </w:pPr>
            <w:r>
              <w:rPr>
                <w:noProof/>
              </w:rPr>
              <w:t>5.7.2.2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408FD" w:rsidRPr="009E0DE1" w:rsidRDefault="00C408FD" w:rsidP="00C408FD">
      <w:pPr>
        <w:pStyle w:val="Heading4"/>
      </w:pPr>
      <w:bookmarkStart w:id="4" w:name="_Toc27846596"/>
      <w:bookmarkStart w:id="5" w:name="_Toc20149804"/>
      <w:bookmarkEnd w:id="3"/>
      <w:r w:rsidRPr="009E0DE1">
        <w:t>5.7.2.2</w:t>
      </w:r>
      <w:r w:rsidRPr="009E0DE1">
        <w:tab/>
        <w:t>ARP</w:t>
      </w:r>
      <w:bookmarkEnd w:id="4"/>
    </w:p>
    <w:p w:rsidR="00C408FD" w:rsidRPr="009E0DE1" w:rsidRDefault="00C408FD" w:rsidP="00C408FD">
      <w:r w:rsidRPr="009E0DE1">
        <w:t xml:space="preserve">The </w:t>
      </w:r>
      <w:proofErr w:type="spellStart"/>
      <w:r w:rsidRPr="009E0DE1">
        <w:t>QoS</w:t>
      </w:r>
      <w:proofErr w:type="spellEnd"/>
      <w:r w:rsidRPr="009E0DE1">
        <w:t xml:space="preserve"> parameter ARP contains information about the priority level, the pre-emption capability and the pre-emption vulnerability. </w:t>
      </w:r>
      <w:del w:id="6" w:author="Huawei2" w:date="2020-01-07T13:45:00Z">
        <w:r w:rsidRPr="009E0DE1" w:rsidDel="00C408FD">
          <w:delText xml:space="preserve">The </w:delText>
        </w:r>
        <w:r w:rsidDel="00C408FD">
          <w:delText xml:space="preserve">ARP </w:delText>
        </w:r>
        <w:r w:rsidRPr="009E0DE1" w:rsidDel="00C408FD">
          <w:delText xml:space="preserve">priority level defines the relative importance of a resource request. </w:delText>
        </w:r>
      </w:del>
      <w:r w:rsidRPr="009E0DE1">
        <w:t xml:space="preserve">This allows deciding whether a </w:t>
      </w:r>
      <w:del w:id="7" w:author="Huawei3" w:date="2020-01-13T10:05:00Z">
        <w:r w:rsidRPr="009E0DE1" w:rsidDel="00FD7EF8">
          <w:delText xml:space="preserve">new </w:delText>
        </w:r>
      </w:del>
      <w:proofErr w:type="spellStart"/>
      <w:r w:rsidRPr="009E0DE1">
        <w:t>QoS</w:t>
      </w:r>
      <w:proofErr w:type="spellEnd"/>
      <w:r w:rsidRPr="009E0DE1">
        <w:t xml:space="preserve"> Flow </w:t>
      </w:r>
      <w:ins w:id="8" w:author="Huawei3" w:date="2020-01-13T10:06:00Z">
        <w:r w:rsidR="00FD7EF8">
          <w:t xml:space="preserve">establishment/modification/handover </w:t>
        </w:r>
      </w:ins>
      <w:r w:rsidRPr="009E0DE1">
        <w:t xml:space="preserve">may be accepted or needs to be rejected in the case of resource limitations (typically used for admission control of GBR traffic). It may also be used to decide which existing </w:t>
      </w:r>
      <w:proofErr w:type="spellStart"/>
      <w:r w:rsidRPr="009E0DE1">
        <w:t>QoS</w:t>
      </w:r>
      <w:proofErr w:type="spellEnd"/>
      <w:r w:rsidRPr="009E0DE1">
        <w:t xml:space="preserve"> Flow to pre-empt during resource limitations</w:t>
      </w:r>
      <w:ins w:id="9" w:author="Huawei2" w:date="2020-01-07T13:45:00Z">
        <w:r>
          <w:t xml:space="preserve">, i.e. which </w:t>
        </w:r>
        <w:proofErr w:type="spellStart"/>
        <w:r>
          <w:t>QoS</w:t>
        </w:r>
        <w:proofErr w:type="spellEnd"/>
        <w:r>
          <w:t xml:space="preserve"> Flow to release</w:t>
        </w:r>
        <w:r w:rsidRPr="00990165">
          <w:t xml:space="preserve"> to free up resources</w:t>
        </w:r>
      </w:ins>
      <w:r w:rsidRPr="009E0DE1">
        <w:t>.</w:t>
      </w:r>
    </w:p>
    <w:p w:rsidR="00C408FD" w:rsidRPr="009E0DE1" w:rsidRDefault="00C408FD" w:rsidP="00C408FD">
      <w:ins w:id="10" w:author="Huawei2" w:date="2020-01-07T13:46:00Z">
        <w:r w:rsidRPr="009E0DE1">
          <w:t xml:space="preserve">The </w:t>
        </w:r>
        <w:r>
          <w:t xml:space="preserve">ARP </w:t>
        </w:r>
        <w:r w:rsidRPr="009E0DE1">
          <w:t xml:space="preserve">priority level defines the relative importance of a </w:t>
        </w:r>
        <w:proofErr w:type="spellStart"/>
        <w:r>
          <w:t>QoS</w:t>
        </w:r>
        <w:proofErr w:type="spellEnd"/>
        <w:r>
          <w:t xml:space="preserve"> Flow</w:t>
        </w:r>
        <w:r w:rsidRPr="009E0DE1">
          <w:t>.</w:t>
        </w:r>
        <w:r>
          <w:t xml:space="preserve"> </w:t>
        </w:r>
      </w:ins>
      <w:r w:rsidRPr="009E0DE1">
        <w:t>The range of the ARP priority level is 1 to 15 with 1 as the highest level of priority.</w:t>
      </w:r>
    </w:p>
    <w:p w:rsidR="00C408FD" w:rsidRPr="009E0DE1" w:rsidRDefault="00C408FD" w:rsidP="00C408FD">
      <w:r w:rsidRPr="009E0DE1">
        <w:t xml:space="preserve">The ARP priority levels 1-8 should only be assigned to </w:t>
      </w:r>
      <w:del w:id="11" w:author="Huawei2" w:date="2020-01-07T13:46:00Z">
        <w:r w:rsidRPr="009E0DE1" w:rsidDel="00C408FD">
          <w:delText xml:space="preserve">resources </w:delText>
        </w:r>
      </w:del>
      <w:proofErr w:type="spellStart"/>
      <w:ins w:id="12" w:author="Huawei2" w:date="2020-01-07T13:46:00Z">
        <w:r>
          <w:t>QoS</w:t>
        </w:r>
        <w:proofErr w:type="spellEnd"/>
        <w:r>
          <w:t xml:space="preserve"> Flows</w:t>
        </w:r>
        <w:r w:rsidRPr="009E0DE1">
          <w:t xml:space="preserve"> </w:t>
        </w:r>
      </w:ins>
      <w:r w:rsidRPr="009E0DE1">
        <w:t xml:space="preserve">for services that are authorized to receive prioritized treatment within an operator domain (i.e. that are authorized by the serving network). The ARP priority levels 9-15 may be assigned to </w:t>
      </w:r>
      <w:del w:id="13" w:author="Huawei2" w:date="2020-01-07T13:46:00Z">
        <w:r w:rsidRPr="009E0DE1" w:rsidDel="00C408FD">
          <w:delText xml:space="preserve">resources </w:delText>
        </w:r>
      </w:del>
      <w:proofErr w:type="spellStart"/>
      <w:ins w:id="14" w:author="Huawei2" w:date="2020-01-07T13:46:00Z">
        <w:r>
          <w:t>QoS</w:t>
        </w:r>
        <w:proofErr w:type="spellEnd"/>
        <w:r>
          <w:t xml:space="preserve"> Flows for services</w:t>
        </w:r>
        <w:r w:rsidRPr="009E0DE1">
          <w:t xml:space="preserve"> </w:t>
        </w:r>
      </w:ins>
      <w:r w:rsidRPr="009E0DE1">
        <w:t>that are authorized by the home network and thus applicable when a UE is roaming.</w:t>
      </w:r>
    </w:p>
    <w:p w:rsidR="00C408FD" w:rsidRPr="009E0DE1" w:rsidRDefault="00C408FD" w:rsidP="00C408FD">
      <w:pPr>
        <w:pStyle w:val="NO"/>
      </w:pPr>
      <w:r w:rsidRPr="009E0DE1">
        <w:t>NOTE:</w:t>
      </w:r>
      <w:r w:rsidRPr="009E0DE1">
        <w:tab/>
        <w:t>This ensures that future releases may use ARP priority level 1-8 to indicate e.g. emergency and other priority services within an operator domain in a backward compatible manner. This does not prevent the use of ARP priority level 1-8 in roaming situation in the case that appropriate roaming agreements exist that ensure a compatible use of these priority levels.</w:t>
      </w:r>
    </w:p>
    <w:p w:rsidR="00C408FD" w:rsidRDefault="00C408FD" w:rsidP="00C408FD">
      <w:r>
        <w:t xml:space="preserve">The ARP pre-emption capability defines whether a </w:t>
      </w:r>
      <w:del w:id="15" w:author="Huawei2" w:date="2020-01-07T13:46:00Z">
        <w:r w:rsidDel="00C408FD">
          <w:delText xml:space="preserve">service data </w:delText>
        </w:r>
      </w:del>
      <w:proofErr w:type="spellStart"/>
      <w:ins w:id="16" w:author="Huawei2" w:date="2020-01-07T13:46:00Z">
        <w:r>
          <w:t>Q</w:t>
        </w:r>
      </w:ins>
      <w:ins w:id="17" w:author="Huawei2" w:date="2020-01-07T13:47:00Z">
        <w:r>
          <w:t>oS</w:t>
        </w:r>
        <w:proofErr w:type="spellEnd"/>
        <w:r>
          <w:t xml:space="preserve"> </w:t>
        </w:r>
      </w:ins>
      <w:del w:id="18" w:author="Huawei2" w:date="2020-01-07T13:47:00Z">
        <w:r w:rsidDel="00C408FD">
          <w:delText>f</w:delText>
        </w:r>
      </w:del>
      <w:ins w:id="19" w:author="Huawei2" w:date="2020-01-07T13:47:00Z">
        <w:r>
          <w:t>F</w:t>
        </w:r>
      </w:ins>
      <w:r>
        <w:t xml:space="preserve">low may get resources that were already assigned to another </w:t>
      </w:r>
      <w:del w:id="20" w:author="Huawei2" w:date="2020-01-07T13:47:00Z">
        <w:r w:rsidDel="00C408FD">
          <w:delText xml:space="preserve">service data </w:delText>
        </w:r>
      </w:del>
      <w:proofErr w:type="spellStart"/>
      <w:ins w:id="21" w:author="Huawei2" w:date="2020-01-07T13:47:00Z">
        <w:r>
          <w:t>QoS</w:t>
        </w:r>
        <w:proofErr w:type="spellEnd"/>
        <w:r>
          <w:t xml:space="preserve"> </w:t>
        </w:r>
      </w:ins>
      <w:del w:id="22" w:author="Huawei2" w:date="2020-01-07T13:47:00Z">
        <w:r w:rsidDel="00C408FD">
          <w:delText>f</w:delText>
        </w:r>
      </w:del>
      <w:ins w:id="23" w:author="Huawei2" w:date="2020-01-07T13:47:00Z">
        <w:r>
          <w:t>F</w:t>
        </w:r>
      </w:ins>
      <w:r>
        <w:t xml:space="preserve">low with a lower ARP priority level. The ARP pre-emption vulnerability defines whether a </w:t>
      </w:r>
      <w:del w:id="24" w:author="Huawei2" w:date="2020-01-07T13:47:00Z">
        <w:r w:rsidDel="00C408FD">
          <w:delText xml:space="preserve">service data </w:delText>
        </w:r>
      </w:del>
      <w:proofErr w:type="spellStart"/>
      <w:ins w:id="25" w:author="Huawei2" w:date="2020-01-07T13:47:00Z">
        <w:r>
          <w:t>QoS</w:t>
        </w:r>
        <w:proofErr w:type="spellEnd"/>
        <w:r>
          <w:t xml:space="preserve"> </w:t>
        </w:r>
      </w:ins>
      <w:del w:id="26" w:author="Huawei2" w:date="2020-01-07T13:47:00Z">
        <w:r w:rsidDel="00C408FD">
          <w:delText>f</w:delText>
        </w:r>
      </w:del>
      <w:ins w:id="27" w:author="Huawei2" w:date="2020-01-07T13:47:00Z">
        <w:r>
          <w:t>F</w:t>
        </w:r>
      </w:ins>
      <w:r>
        <w:t xml:space="preserve">low may lose the resources assigned to it in order to admit a </w:t>
      </w:r>
      <w:del w:id="28" w:author="Huawei2" w:date="2020-01-07T13:47:00Z">
        <w:r w:rsidDel="00C408FD">
          <w:delText xml:space="preserve">service data </w:delText>
        </w:r>
      </w:del>
      <w:proofErr w:type="spellStart"/>
      <w:ins w:id="29" w:author="Huawei2" w:date="2020-01-07T13:47:00Z">
        <w:r>
          <w:t>QoS</w:t>
        </w:r>
        <w:proofErr w:type="spellEnd"/>
        <w:r>
          <w:t xml:space="preserve"> </w:t>
        </w:r>
      </w:ins>
      <w:del w:id="30" w:author="Huawei2" w:date="2020-01-07T13:47:00Z">
        <w:r w:rsidDel="00C408FD">
          <w:delText>f</w:delText>
        </w:r>
      </w:del>
      <w:ins w:id="31" w:author="Huawei2" w:date="2020-01-07T13:47:00Z">
        <w:r>
          <w:t>F</w:t>
        </w:r>
      </w:ins>
      <w:r>
        <w:t>low with higher ARP priority level. The ARP pre-emption capability and the ARP pre-emption vulnerability shall be either set to 'enabled' or 'disabled'.</w:t>
      </w:r>
    </w:p>
    <w:p w:rsidR="00C408FD" w:rsidRDefault="00C408FD" w:rsidP="00C408FD">
      <w:r>
        <w:t xml:space="preserve">The ARP pre-emption vulnerability of the </w:t>
      </w:r>
      <w:proofErr w:type="spellStart"/>
      <w:r>
        <w:t>QoS</w:t>
      </w:r>
      <w:proofErr w:type="spellEnd"/>
      <w:r>
        <w:t xml:space="preserve"> Flow which the default </w:t>
      </w:r>
      <w:proofErr w:type="spellStart"/>
      <w:r>
        <w:t>QoS</w:t>
      </w:r>
      <w:proofErr w:type="spellEnd"/>
      <w:r>
        <w:t xml:space="preserve"> rule is associated with should be set appropriately to minimize the risk of </w:t>
      </w:r>
      <w:del w:id="32" w:author="Huawei2" w:date="2020-01-07T13:47:00Z">
        <w:r w:rsidDel="00C408FD">
          <w:delText xml:space="preserve">unnecessary </w:delText>
        </w:r>
      </w:del>
      <w:ins w:id="33" w:author="Huawei2" w:date="2020-01-07T13:47:00Z">
        <w:r>
          <w:t xml:space="preserve">a </w:t>
        </w:r>
      </w:ins>
      <w:r>
        <w:t xml:space="preserve">release of this </w:t>
      </w:r>
      <w:proofErr w:type="spellStart"/>
      <w:r>
        <w:t>QoS</w:t>
      </w:r>
      <w:proofErr w:type="spellEnd"/>
      <w:r>
        <w:t xml:space="preserve"> Flow.</w:t>
      </w:r>
    </w:p>
    <w:p w:rsidR="00C408FD" w:rsidRDefault="00C408FD" w:rsidP="00C408FD">
      <w:r>
        <w:t xml:space="preserve">The details of how the SMF sets the ARP for a </w:t>
      </w:r>
      <w:proofErr w:type="spellStart"/>
      <w:r>
        <w:t>QoS</w:t>
      </w:r>
      <w:proofErr w:type="spellEnd"/>
      <w:r>
        <w:t xml:space="preserve"> Flow are further described in clause 5.7.2.7.</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614" w:rsidRDefault="00506614">
      <w:r>
        <w:separator/>
      </w:r>
    </w:p>
  </w:endnote>
  <w:endnote w:type="continuationSeparator" w:id="0">
    <w:p w:rsidR="00506614" w:rsidRDefault="0050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614" w:rsidRDefault="00506614">
      <w:r>
        <w:separator/>
      </w:r>
    </w:p>
  </w:footnote>
  <w:footnote w:type="continuationSeparator" w:id="0">
    <w:p w:rsidR="00506614" w:rsidRDefault="00506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134E1D"/>
    <w:multiLevelType w:val="hybridMultilevel"/>
    <w:tmpl w:val="F1A26622"/>
    <w:lvl w:ilvl="0" w:tplc="50A4073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F1"/>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C771F"/>
    <w:rsid w:val="001E005B"/>
    <w:rsid w:val="001E41F3"/>
    <w:rsid w:val="0026004D"/>
    <w:rsid w:val="002640DD"/>
    <w:rsid w:val="00265753"/>
    <w:rsid w:val="00275D12"/>
    <w:rsid w:val="002831F6"/>
    <w:rsid w:val="00284FEB"/>
    <w:rsid w:val="002860C4"/>
    <w:rsid w:val="002B5741"/>
    <w:rsid w:val="002C7C8F"/>
    <w:rsid w:val="00305409"/>
    <w:rsid w:val="003609EF"/>
    <w:rsid w:val="0036231A"/>
    <w:rsid w:val="00374DD4"/>
    <w:rsid w:val="003808E9"/>
    <w:rsid w:val="00385A11"/>
    <w:rsid w:val="00386DEC"/>
    <w:rsid w:val="003B56AB"/>
    <w:rsid w:val="003E1A36"/>
    <w:rsid w:val="003E7D28"/>
    <w:rsid w:val="00410371"/>
    <w:rsid w:val="004242F1"/>
    <w:rsid w:val="00452FDC"/>
    <w:rsid w:val="00491406"/>
    <w:rsid w:val="004B75B7"/>
    <w:rsid w:val="00506614"/>
    <w:rsid w:val="00514818"/>
    <w:rsid w:val="0051580D"/>
    <w:rsid w:val="00524056"/>
    <w:rsid w:val="00547111"/>
    <w:rsid w:val="0058198E"/>
    <w:rsid w:val="00592D74"/>
    <w:rsid w:val="005E2C44"/>
    <w:rsid w:val="00621188"/>
    <w:rsid w:val="006257ED"/>
    <w:rsid w:val="00625CC6"/>
    <w:rsid w:val="00695808"/>
    <w:rsid w:val="006B46FB"/>
    <w:rsid w:val="006C6CE3"/>
    <w:rsid w:val="006C7ED0"/>
    <w:rsid w:val="006D18D3"/>
    <w:rsid w:val="006E21FB"/>
    <w:rsid w:val="0070388D"/>
    <w:rsid w:val="007200B7"/>
    <w:rsid w:val="00784DF1"/>
    <w:rsid w:val="00792342"/>
    <w:rsid w:val="00793EC4"/>
    <w:rsid w:val="007977A8"/>
    <w:rsid w:val="007B04CA"/>
    <w:rsid w:val="007B512A"/>
    <w:rsid w:val="007C2097"/>
    <w:rsid w:val="007D6A07"/>
    <w:rsid w:val="007F2012"/>
    <w:rsid w:val="007F7259"/>
    <w:rsid w:val="00800B20"/>
    <w:rsid w:val="008040A8"/>
    <w:rsid w:val="008279FA"/>
    <w:rsid w:val="008456EE"/>
    <w:rsid w:val="008626E7"/>
    <w:rsid w:val="00870EE7"/>
    <w:rsid w:val="008863B9"/>
    <w:rsid w:val="008A45A6"/>
    <w:rsid w:val="008F686C"/>
    <w:rsid w:val="00901CAF"/>
    <w:rsid w:val="00906141"/>
    <w:rsid w:val="009148DE"/>
    <w:rsid w:val="00922BFA"/>
    <w:rsid w:val="00941E30"/>
    <w:rsid w:val="009733BE"/>
    <w:rsid w:val="009777D9"/>
    <w:rsid w:val="00985037"/>
    <w:rsid w:val="00991B88"/>
    <w:rsid w:val="009A1735"/>
    <w:rsid w:val="009A5753"/>
    <w:rsid w:val="009A579D"/>
    <w:rsid w:val="009B37A0"/>
    <w:rsid w:val="009E3297"/>
    <w:rsid w:val="009F734F"/>
    <w:rsid w:val="00A246B6"/>
    <w:rsid w:val="00A263D1"/>
    <w:rsid w:val="00A47E70"/>
    <w:rsid w:val="00A50CF0"/>
    <w:rsid w:val="00A542FF"/>
    <w:rsid w:val="00A7671C"/>
    <w:rsid w:val="00AA2CBC"/>
    <w:rsid w:val="00AC5820"/>
    <w:rsid w:val="00AD1CD8"/>
    <w:rsid w:val="00AF1A6F"/>
    <w:rsid w:val="00B02CB2"/>
    <w:rsid w:val="00B068A1"/>
    <w:rsid w:val="00B258BB"/>
    <w:rsid w:val="00B51DB3"/>
    <w:rsid w:val="00B661A1"/>
    <w:rsid w:val="00B67B97"/>
    <w:rsid w:val="00B7646F"/>
    <w:rsid w:val="00B968C8"/>
    <w:rsid w:val="00BA3EC5"/>
    <w:rsid w:val="00BA51D9"/>
    <w:rsid w:val="00BB5DFC"/>
    <w:rsid w:val="00BC0E8C"/>
    <w:rsid w:val="00BD279D"/>
    <w:rsid w:val="00BD6BB8"/>
    <w:rsid w:val="00BF5271"/>
    <w:rsid w:val="00C160A6"/>
    <w:rsid w:val="00C33231"/>
    <w:rsid w:val="00C408FD"/>
    <w:rsid w:val="00C66BA2"/>
    <w:rsid w:val="00C95985"/>
    <w:rsid w:val="00CC5026"/>
    <w:rsid w:val="00CC68D0"/>
    <w:rsid w:val="00CD3A9A"/>
    <w:rsid w:val="00D01F77"/>
    <w:rsid w:val="00D03F9A"/>
    <w:rsid w:val="00D06D51"/>
    <w:rsid w:val="00D15E43"/>
    <w:rsid w:val="00D24991"/>
    <w:rsid w:val="00D34D8A"/>
    <w:rsid w:val="00D50255"/>
    <w:rsid w:val="00D57226"/>
    <w:rsid w:val="00D66520"/>
    <w:rsid w:val="00D92747"/>
    <w:rsid w:val="00DC58AF"/>
    <w:rsid w:val="00DE34CF"/>
    <w:rsid w:val="00E01FAB"/>
    <w:rsid w:val="00E13F3D"/>
    <w:rsid w:val="00E32339"/>
    <w:rsid w:val="00E34898"/>
    <w:rsid w:val="00E533D9"/>
    <w:rsid w:val="00E61B6E"/>
    <w:rsid w:val="00E82D4D"/>
    <w:rsid w:val="00EB09B7"/>
    <w:rsid w:val="00EE02AA"/>
    <w:rsid w:val="00EE7D7C"/>
    <w:rsid w:val="00F25D98"/>
    <w:rsid w:val="00F300FB"/>
    <w:rsid w:val="00FB6386"/>
    <w:rsid w:val="00FD4FF9"/>
    <w:rsid w:val="00FD7E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00B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10E30-F206-4BD9-82B6-DE06352F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836</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1899-12-31T23:00:00Z</cp:lastPrinted>
  <dcterms:created xsi:type="dcterms:W3CDTF">2020-01-13T08:55:00Z</dcterms:created>
  <dcterms:modified xsi:type="dcterms:W3CDTF">2020-01-13T09:37:00Z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1578474613</vt:lpwstr>
  </property>
</Properties>
</file>